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06" w:rsidRDefault="00CD1E06" w:rsidP="00CD1E06">
      <w:pPr>
        <w:pStyle w:val="Style6"/>
        <w:widowControl/>
        <w:tabs>
          <w:tab w:val="left" w:pos="1238"/>
        </w:tabs>
        <w:spacing w:before="5"/>
        <w:jc w:val="both"/>
        <w:rPr>
          <w:rStyle w:val="FontStyle14"/>
        </w:rPr>
      </w:pPr>
      <w:r>
        <w:rPr>
          <w:rStyle w:val="FontStyle14"/>
        </w:rPr>
        <w:t>1.1.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По вопросу определения ставки торгового сбора в отношении вида</w:t>
      </w:r>
      <w:r>
        <w:rPr>
          <w:rStyle w:val="FontStyle14"/>
        </w:rPr>
        <w:br/>
        <w:t>предпринимательской деятельности «торговля, осуществляемая путем отпуска товаров</w:t>
      </w:r>
      <w:r>
        <w:rPr>
          <w:rStyle w:val="FontStyle14"/>
        </w:rPr>
        <w:br/>
        <w:t>со склада».</w:t>
      </w:r>
    </w:p>
    <w:p w:rsidR="00CD1E06" w:rsidRDefault="00CD1E06" w:rsidP="00CD1E06">
      <w:pPr>
        <w:pStyle w:val="Style4"/>
        <w:widowControl/>
        <w:spacing w:before="24" w:line="298" w:lineRule="exact"/>
        <w:rPr>
          <w:rStyle w:val="FontStyle14"/>
        </w:rPr>
      </w:pPr>
      <w:r>
        <w:rPr>
          <w:rStyle w:val="FontStyle14"/>
        </w:rPr>
        <w:t>Статьей 2 Закона города Москвы № от 17.12.2014 № 62 «О торговом сборе» (далее - Закон города Москвы № 62) утверждены ставки торгового сбора для определенных видов торговой деятельности.</w:t>
      </w:r>
    </w:p>
    <w:p w:rsidR="00CD1E06" w:rsidRDefault="00CD1E06" w:rsidP="00CD1E06">
      <w:pPr>
        <w:pStyle w:val="Style4"/>
        <w:widowControl/>
        <w:spacing w:before="10" w:line="298" w:lineRule="exact"/>
        <w:rPr>
          <w:rStyle w:val="FontStyle14"/>
        </w:rPr>
      </w:pPr>
      <w:r>
        <w:rPr>
          <w:rStyle w:val="FontStyle14"/>
        </w:rPr>
        <w:t>Ставка, в отношении вида деятельности «торговля, осуществляемая путем отпуска товаров со склада» данной статьей не установлена.</w:t>
      </w:r>
    </w:p>
    <w:p w:rsidR="00CD1E06" w:rsidRDefault="00CD1E06" w:rsidP="00CD1E06">
      <w:pPr>
        <w:pStyle w:val="Style4"/>
        <w:widowControl/>
        <w:spacing w:line="298" w:lineRule="exact"/>
        <w:ind w:firstLine="715"/>
        <w:rPr>
          <w:rStyle w:val="FontStyle14"/>
        </w:rPr>
      </w:pPr>
      <w:r>
        <w:rPr>
          <w:rStyle w:val="FontStyle14"/>
        </w:rPr>
        <w:t>Таким образом, указанный вид деятельности на территории города Москвы торговым сбором не облагается.</w:t>
      </w:r>
    </w:p>
    <w:p w:rsidR="00CD1E06" w:rsidRDefault="00CD1E06" w:rsidP="00CD1E06">
      <w:pPr>
        <w:pStyle w:val="Style6"/>
        <w:widowControl/>
        <w:tabs>
          <w:tab w:val="left" w:pos="1238"/>
        </w:tabs>
        <w:spacing w:line="298" w:lineRule="exact"/>
        <w:jc w:val="both"/>
        <w:rPr>
          <w:rStyle w:val="FontStyle14"/>
        </w:rPr>
      </w:pPr>
      <w:r>
        <w:rPr>
          <w:rStyle w:val="FontStyle14"/>
        </w:rPr>
        <w:t>1.2.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По вопросу перечня документов, служащих основанием для применения</w:t>
      </w:r>
      <w:r>
        <w:rPr>
          <w:rStyle w:val="FontStyle14"/>
        </w:rPr>
        <w:br/>
        <w:t>льгот, установленных подпунктами 2 и 3 пункта 1 статьи 3 Закона города Москвы</w:t>
      </w:r>
    </w:p>
    <w:p w:rsidR="00CD1E06" w:rsidRDefault="00CD1E06" w:rsidP="00CD1E06">
      <w:pPr>
        <w:pStyle w:val="Style1"/>
        <w:widowControl/>
        <w:spacing w:line="240" w:lineRule="auto"/>
        <w:rPr>
          <w:rStyle w:val="FontStyle14"/>
          <w:spacing w:val="20"/>
        </w:rPr>
      </w:pPr>
      <w:r>
        <w:rPr>
          <w:rStyle w:val="FontStyle14"/>
          <w:spacing w:val="20"/>
        </w:rPr>
        <w:t>№62.</w:t>
      </w:r>
    </w:p>
    <w:p w:rsidR="00CD1E06" w:rsidRDefault="00CD1E06" w:rsidP="00CD1E06">
      <w:pPr>
        <w:pStyle w:val="Style4"/>
        <w:widowControl/>
        <w:spacing w:before="10" w:line="298" w:lineRule="exact"/>
        <w:ind w:firstLine="706"/>
        <w:rPr>
          <w:rStyle w:val="FontStyle14"/>
        </w:rPr>
      </w:pPr>
      <w:r>
        <w:rPr>
          <w:rStyle w:val="FontStyle14"/>
        </w:rPr>
        <w:t>Постановлением Правительства Москвы от 04.05.2011 № 172-ПП (в редакции от 24.03.2015 № 132-ПП) утвержден порядок организации ярмарок и продажи товаров (выполнения работ, оказания услуг) на них на территории города Москвы.</w:t>
      </w:r>
    </w:p>
    <w:p w:rsidR="00CD1E06" w:rsidRDefault="00CD1E06" w:rsidP="00CD1E06">
      <w:pPr>
        <w:pStyle w:val="Style4"/>
        <w:widowControl/>
        <w:spacing w:line="298" w:lineRule="exact"/>
        <w:ind w:firstLine="720"/>
        <w:rPr>
          <w:rStyle w:val="FontStyle14"/>
        </w:rPr>
      </w:pPr>
      <w:r>
        <w:rPr>
          <w:rStyle w:val="FontStyle14"/>
        </w:rPr>
        <w:t>В соответствии с указанным порядком места для продажи товаров (выполнения работ, оказания услуг) на ярмарке выходного дня предоставляются только в электронной форме с использованием Портала государственных и муниципальных услуг (функций) города Москвы на основании запроса лица, имеющего намерение принять участие в ярмарке (далее - заявитель). После приема заявок организатором ярмарки формируется реестр решений о предоставлении или отзыве мест для продажи товаров (выполнения работ, оказания услуг) на ярмарке выходного дня (далее - Реестр решений), который публикуется на сайте организатора ярмарки выходного дня и размещается на информационном стенде ярмарки выходного дня.</w:t>
      </w:r>
    </w:p>
    <w:p w:rsidR="00CD1E06" w:rsidRDefault="00CD1E06" w:rsidP="00CD1E06">
      <w:pPr>
        <w:pStyle w:val="Style4"/>
        <w:widowControl/>
        <w:spacing w:line="298" w:lineRule="exact"/>
        <w:ind w:firstLine="706"/>
        <w:rPr>
          <w:rStyle w:val="FontStyle14"/>
        </w:rPr>
      </w:pPr>
      <w:r>
        <w:rPr>
          <w:rStyle w:val="FontStyle14"/>
        </w:rPr>
        <w:t>Кроме того, заявителю по результатам рассмотрения его заявки выдается выписка из Реестра решений, которая является основанием для размещения участника на площадке ярмарки.</w:t>
      </w:r>
    </w:p>
    <w:p w:rsidR="00CD1E06" w:rsidRDefault="00CD1E06" w:rsidP="00CD1E06">
      <w:pPr>
        <w:pStyle w:val="Style4"/>
        <w:widowControl/>
        <w:spacing w:line="298" w:lineRule="exact"/>
        <w:ind w:firstLine="715"/>
        <w:rPr>
          <w:rStyle w:val="FontStyle14"/>
        </w:rPr>
      </w:pPr>
      <w:r>
        <w:rPr>
          <w:rStyle w:val="FontStyle14"/>
        </w:rPr>
        <w:t>Указанная выписка может служить документом, подтверждающим право участника ярмарки выходного дня на применения льготы.</w:t>
      </w:r>
    </w:p>
    <w:p w:rsidR="00CD1E06" w:rsidRDefault="00CD1E06" w:rsidP="00CD1E06">
      <w:pPr>
        <w:pStyle w:val="Style4"/>
        <w:widowControl/>
        <w:spacing w:line="298" w:lineRule="exact"/>
        <w:rPr>
          <w:rStyle w:val="FontStyle14"/>
        </w:rPr>
      </w:pPr>
      <w:r>
        <w:rPr>
          <w:rStyle w:val="FontStyle14"/>
        </w:rPr>
        <w:t>В части региональных и специализированных ярмарок право на применение льготы может подтверждаться документом, регламентирующим взаимоотношения между организатором и участником ярмарки по предоставлению мест для продажи товаров на ярмарке.</w:t>
      </w:r>
    </w:p>
    <w:p w:rsidR="00CD1E06" w:rsidRDefault="00CD1E06" w:rsidP="00CD1E06">
      <w:pPr>
        <w:pStyle w:val="Style4"/>
        <w:widowControl/>
        <w:spacing w:line="302" w:lineRule="exact"/>
        <w:ind w:firstLine="715"/>
        <w:rPr>
          <w:rStyle w:val="FontStyle14"/>
        </w:rPr>
      </w:pPr>
      <w:r>
        <w:rPr>
          <w:rStyle w:val="FontStyle14"/>
        </w:rPr>
        <w:t>Требованиями статей 15 и 20 Федерального закона от 30 декабря 2006г. № 271-ФЗ «О розничных рынках и о внесении изменений в Трудовой кодекс Российской Федерации» предусмотрено, что торговые места предоставляются юридическим лицам, индивидуальным предпринимателям, зарегистрированным в установленном порядке, на основании договоров о предоставлении торговых мест.</w:t>
      </w:r>
    </w:p>
    <w:p w:rsidR="00CD1E06" w:rsidRDefault="00CD1E06" w:rsidP="00CD1E06">
      <w:pPr>
        <w:pStyle w:val="Style4"/>
        <w:widowControl/>
        <w:spacing w:line="302" w:lineRule="exact"/>
        <w:ind w:firstLine="701"/>
        <w:rPr>
          <w:rStyle w:val="FontStyle14"/>
        </w:rPr>
      </w:pPr>
      <w:r>
        <w:rPr>
          <w:rStyle w:val="FontStyle14"/>
        </w:rPr>
        <w:t>Деятельность по продаже товаров (выполнению работ, оказанию услуг) на рынке осуществляется продавцом только при наличии карточки продавца, которая выдается при заключении договора о предоставлении торгового места и действительна относительно всех указанных в ней торговых мест, в пределах одного рынка.</w:t>
      </w:r>
    </w:p>
    <w:p w:rsidR="00CD1E06" w:rsidRDefault="00CD1E06" w:rsidP="00CD1E06">
      <w:pPr>
        <w:pStyle w:val="Style4"/>
        <w:widowControl/>
        <w:spacing w:line="302" w:lineRule="exact"/>
        <w:ind w:firstLine="715"/>
        <w:rPr>
          <w:rStyle w:val="FontStyle14"/>
        </w:rPr>
      </w:pPr>
      <w:r>
        <w:rPr>
          <w:rStyle w:val="FontStyle14"/>
        </w:rPr>
        <w:lastRenderedPageBreak/>
        <w:t>Порядок заключения договора о предоставлении торгового места на рынке, его типовая форма, форма карточки продавца утверждены постановлением Правительства Москвы от 22 мая 2007 г. № 394-ПП «О мерах по реализации Федерального закона от 30 декабря 2006 г. № 271-ФЗ «О розничных рынках и о внесении изменений в Трудовой кодекс Российской Федерации».</w:t>
      </w:r>
    </w:p>
    <w:p w:rsidR="00CD1E06" w:rsidRDefault="00CD1E06" w:rsidP="00CD1E06">
      <w:pPr>
        <w:pStyle w:val="Style10"/>
        <w:widowControl/>
        <w:spacing w:line="298" w:lineRule="exact"/>
        <w:rPr>
          <w:rStyle w:val="FontStyle14"/>
        </w:rPr>
      </w:pPr>
      <w:r>
        <w:rPr>
          <w:rStyle w:val="FontStyle14"/>
        </w:rPr>
        <w:t>Таким образом, документами, подтверждающими право на использование льготы, предусмотренной подпунктом 3 пункта 1 статьи 3 Закона города Москвы № 62, может служить договор о предоставлении торгового места, карточка продавца и иные документы, подтверждающие право плательщиков на применение этих льгот.</w:t>
      </w:r>
    </w:p>
    <w:p w:rsidR="007E69EA" w:rsidRDefault="00CD1E06">
      <w:bookmarkStart w:id="0" w:name="_GoBack"/>
      <w:bookmarkEnd w:id="0"/>
    </w:p>
    <w:sectPr w:rsidR="007E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06"/>
    <w:rsid w:val="00C90C44"/>
    <w:rsid w:val="00CD1E06"/>
    <w:rsid w:val="00E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3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D1E06"/>
    <w:pPr>
      <w:widowControl w:val="0"/>
      <w:autoSpaceDE w:val="0"/>
      <w:autoSpaceDN w:val="0"/>
      <w:adjustRightInd w:val="0"/>
      <w:spacing w:after="0" w:line="301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D1E0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D1E06"/>
    <w:pPr>
      <w:widowControl w:val="0"/>
      <w:autoSpaceDE w:val="0"/>
      <w:autoSpaceDN w:val="0"/>
      <w:adjustRightInd w:val="0"/>
      <w:spacing w:after="0" w:line="293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D1E06"/>
    <w:pPr>
      <w:widowControl w:val="0"/>
      <w:autoSpaceDE w:val="0"/>
      <w:autoSpaceDN w:val="0"/>
      <w:adjustRightInd w:val="0"/>
      <w:spacing w:after="0" w:line="301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D1E0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по г.Москве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Дмитрий Юрьевич</dc:creator>
  <cp:keywords/>
  <dc:description/>
  <cp:lastModifiedBy>Селиванов Дмитрий Юрьевич</cp:lastModifiedBy>
  <cp:revision>1</cp:revision>
  <dcterms:created xsi:type="dcterms:W3CDTF">2015-06-02T09:46:00Z</dcterms:created>
  <dcterms:modified xsi:type="dcterms:W3CDTF">2015-06-02T09:47:00Z</dcterms:modified>
</cp:coreProperties>
</file>